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476968" w:rsidTr="00033F37">
        <w:trPr>
          <w:trHeight w:val="556"/>
        </w:trPr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928CE" w:rsidRDefault="00033F37" w:rsidP="007A6E6C">
            <w:r>
              <w:rPr>
                <w:rFonts w:hint="eastAsia"/>
              </w:rPr>
              <w:t>東北エプソン株式会社</w:t>
            </w:r>
          </w:p>
        </w:tc>
      </w:tr>
      <w:tr w:rsidR="00F467D3" w:rsidTr="00D34AE9">
        <w:trPr>
          <w:trHeight w:val="705"/>
        </w:trPr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467D3" w:rsidRDefault="007069C4" w:rsidP="007A6E6C">
            <w:r w:rsidRPr="007069C4">
              <w:rPr>
                <w:rFonts w:hint="eastAsia"/>
              </w:rPr>
              <w:t>内堀　眞司</w:t>
            </w:r>
            <w:bookmarkStart w:id="0" w:name="_GoBack"/>
            <w:bookmarkEnd w:id="0"/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Default="00C1096F" w:rsidP="007A6E6C">
            <w:r>
              <w:rPr>
                <w:rFonts w:hint="eastAsia"/>
              </w:rPr>
              <w:t>〒</w:t>
            </w:r>
            <w:r w:rsidR="00033F37" w:rsidRPr="00033F37">
              <w:t>998-0194</w:t>
            </w:r>
          </w:p>
          <w:p w:rsidR="004928CE" w:rsidRPr="00033F37" w:rsidRDefault="00033F37" w:rsidP="007A6E6C">
            <w:r w:rsidRPr="00033F37">
              <w:rPr>
                <w:rFonts w:hint="eastAsia"/>
              </w:rPr>
              <w:t>山形県酒田市十里塚字村東山</w:t>
            </w:r>
            <w:r w:rsidRPr="00033F37">
              <w:rPr>
                <w:rFonts w:hint="eastAsia"/>
              </w:rPr>
              <w:t>166-3</w:t>
            </w:r>
          </w:p>
        </w:tc>
      </w:tr>
      <w:tr w:rsidR="00476968" w:rsidTr="00033F37">
        <w:trPr>
          <w:trHeight w:val="655"/>
        </w:trPr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928CE" w:rsidRDefault="00033F37" w:rsidP="007A6E6C">
            <w:r w:rsidRPr="00033F37">
              <w:rPr>
                <w:rFonts w:hint="eastAsia"/>
              </w:rPr>
              <w:t>0234-31-3131</w:t>
            </w:r>
            <w:r w:rsidRPr="00033F37">
              <w:rPr>
                <w:rFonts w:hint="eastAsia"/>
              </w:rPr>
              <w:t>（代）</w:t>
            </w:r>
          </w:p>
        </w:tc>
      </w:tr>
      <w:tr w:rsidR="00476968" w:rsidTr="00033F37">
        <w:trPr>
          <w:trHeight w:val="645"/>
        </w:trPr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928CE" w:rsidRDefault="00033F37" w:rsidP="007A6E6C">
            <w:r w:rsidRPr="00033F37">
              <w:t>0234-31-3145</w:t>
            </w:r>
          </w:p>
        </w:tc>
      </w:tr>
      <w:tr w:rsidR="00476968" w:rsidTr="00D34AE9">
        <w:trPr>
          <w:trHeight w:val="400"/>
        </w:trPr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928CE" w:rsidRDefault="00033F37" w:rsidP="00033F37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476968" w:rsidTr="00033F37">
        <w:trPr>
          <w:trHeight w:val="707"/>
        </w:trPr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928CE" w:rsidRDefault="00033F37" w:rsidP="007A6E6C">
            <w:r w:rsidRPr="00033F37">
              <w:t>http://www.epson.jp/tohokuepson/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21223E" w:rsidP="007A6E6C">
            <w:r>
              <w:rPr>
                <w:rFonts w:hint="eastAsia"/>
              </w:rPr>
              <w:t>１億円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21223E" w:rsidP="007A6E6C">
            <w:r>
              <w:rPr>
                <w:rFonts w:hint="eastAsia"/>
              </w:rPr>
              <w:t>1,729</w:t>
            </w:r>
            <w:r w:rsidR="00213F10">
              <w:rPr>
                <w:rFonts w:hint="eastAsia"/>
              </w:rPr>
              <w:t xml:space="preserve">　名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Default="0021223E" w:rsidP="007A6E6C">
            <w:r>
              <w:rPr>
                <w:rFonts w:hint="eastAsia"/>
              </w:rPr>
              <w:t>1985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4928CE" w:rsidRDefault="0021223E" w:rsidP="007A6E6C">
            <w:r>
              <w:rPr>
                <w:rFonts w:hint="eastAsia"/>
              </w:rPr>
              <w:t>半導体（</w:t>
            </w:r>
            <w:r>
              <w:rPr>
                <w:rFonts w:hint="eastAsia"/>
              </w:rPr>
              <w:t>C-MOS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LSI</w:t>
            </w:r>
            <w:r>
              <w:rPr>
                <w:rFonts w:hint="eastAsia"/>
              </w:rPr>
              <w:t>）</w:t>
            </w:r>
          </w:p>
          <w:p w:rsidR="0021223E" w:rsidRDefault="0021223E" w:rsidP="007A6E6C">
            <w:r>
              <w:rPr>
                <w:rFonts w:hint="eastAsia"/>
              </w:rPr>
              <w:t>インクジェットプリンタ用ヘッド</w:t>
            </w:r>
          </w:p>
          <w:p w:rsidR="004928CE" w:rsidRDefault="0021223E" w:rsidP="007A6E6C">
            <w:r>
              <w:rPr>
                <w:rFonts w:hint="eastAsia"/>
              </w:rPr>
              <w:t>インクカートリッジ部品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7E364D" w:rsidRDefault="007E364D" w:rsidP="00EE763A">
            <w:pPr>
              <w:spacing w:line="0" w:lineRule="atLeast"/>
            </w:pPr>
          </w:p>
          <w:p w:rsidR="00EE763A" w:rsidRDefault="00EE763A" w:rsidP="00EE763A">
            <w:pPr>
              <w:spacing w:line="0" w:lineRule="atLeast"/>
            </w:pPr>
            <w:r>
              <w:rPr>
                <w:rFonts w:hint="eastAsia"/>
              </w:rPr>
              <w:t>ウォッチをルーツとする超微細、精密加工技術が私たちのテクノロジーのベース。そこには、より小さくより軽く、そしてより高性能に。</w:t>
            </w:r>
          </w:p>
          <w:p w:rsidR="007E364D" w:rsidRDefault="007E364D" w:rsidP="00EE763A">
            <w:pPr>
              <w:spacing w:line="0" w:lineRule="atLeast"/>
            </w:pPr>
          </w:p>
          <w:p w:rsidR="00EE763A" w:rsidRDefault="00EE763A" w:rsidP="00EE763A">
            <w:pPr>
              <w:spacing w:line="0" w:lineRule="atLeast"/>
            </w:pPr>
            <w:r>
              <w:rPr>
                <w:rFonts w:hint="eastAsia"/>
              </w:rPr>
              <w:t>そんな発想から始まった「省の技術」が息づいています。</w:t>
            </w:r>
          </w:p>
          <w:p w:rsidR="00EE763A" w:rsidRDefault="00EE763A" w:rsidP="00EE763A">
            <w:pPr>
              <w:spacing w:line="0" w:lineRule="atLeast"/>
            </w:pPr>
            <w:r>
              <w:rPr>
                <w:rFonts w:hint="eastAsia"/>
              </w:rPr>
              <w:t>プリンタ事業においては、カラーインクジェットプリンタの心臓部「インクヘッド」の国内量産拠点として事業を展開しています。半導体事業においては、ウォッチで培った高度な「省の技術」を駆使し、セイコーエプソングループ半導体事業の主力工場として、世界市場へ向けた最先端の半導体製品（ＩＣ）を供給しています。これらの私たちの製造技術力、超微細加工技術が「</w:t>
            </w:r>
            <w:r>
              <w:rPr>
                <w:rFonts w:hint="eastAsia"/>
              </w:rPr>
              <w:t>EPSON</w:t>
            </w:r>
            <w:r>
              <w:rPr>
                <w:rFonts w:hint="eastAsia"/>
              </w:rPr>
              <w:t>ブランド」の確立を大きくバックアップしているのです。</w:t>
            </w:r>
          </w:p>
          <w:p w:rsidR="004928CE" w:rsidRDefault="004928CE" w:rsidP="00310807">
            <w:pPr>
              <w:spacing w:line="0" w:lineRule="atLeast"/>
            </w:pPr>
          </w:p>
          <w:p w:rsidR="007E364D" w:rsidRDefault="007E364D" w:rsidP="00310807">
            <w:pPr>
              <w:spacing w:line="0" w:lineRule="atLeast"/>
            </w:pPr>
          </w:p>
          <w:p w:rsidR="007E364D" w:rsidRDefault="007E364D" w:rsidP="00310807">
            <w:pPr>
              <w:spacing w:line="0" w:lineRule="atLeast"/>
            </w:pPr>
          </w:p>
          <w:p w:rsidR="007E364D" w:rsidRDefault="007E364D" w:rsidP="00310807">
            <w:pPr>
              <w:spacing w:line="0" w:lineRule="atLeast"/>
            </w:pPr>
          </w:p>
          <w:p w:rsidR="007F110F" w:rsidRDefault="007F110F" w:rsidP="00310807">
            <w:pPr>
              <w:spacing w:line="0" w:lineRule="atLeast"/>
            </w:pPr>
            <w:r>
              <w:rPr>
                <w:rFonts w:hint="eastAsia"/>
              </w:rPr>
              <w:t>マネジメントシステム認証</w:t>
            </w:r>
          </w:p>
          <w:p w:rsidR="007F110F" w:rsidRPr="007F110F" w:rsidRDefault="007F110F" w:rsidP="00310807">
            <w:pPr>
              <w:spacing w:line="0" w:lineRule="atLeast"/>
              <w:rPr>
                <w:rFonts w:asciiTheme="minorEastAsia" w:hAnsiTheme="minorEastAsia"/>
              </w:rPr>
            </w:pPr>
            <w:r w:rsidRPr="007F110F">
              <w:rPr>
                <w:rFonts w:asciiTheme="minorEastAsia" w:hAnsiTheme="minorEastAsia" w:hint="eastAsia"/>
              </w:rPr>
              <w:t xml:space="preserve">　　・ISO14001：2004、JIS Q14001：2004</w:t>
            </w:r>
          </w:p>
          <w:p w:rsidR="007F110F" w:rsidRDefault="007F110F" w:rsidP="00310807">
            <w:pPr>
              <w:spacing w:line="0" w:lineRule="atLeast"/>
              <w:rPr>
                <w:rFonts w:asciiTheme="minorEastAsia" w:hAnsiTheme="minorEastAsia"/>
              </w:rPr>
            </w:pPr>
            <w:r w:rsidRPr="007F110F">
              <w:rPr>
                <w:rFonts w:asciiTheme="minorEastAsia" w:hAnsiTheme="minorEastAsia" w:hint="eastAsia"/>
              </w:rPr>
              <w:t xml:space="preserve">　　・ISO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F110F">
              <w:rPr>
                <w:rFonts w:asciiTheme="minorEastAsia" w:hAnsiTheme="minorEastAsia" w:hint="eastAsia"/>
              </w:rPr>
              <w:t>9001：2008、JIS Q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F110F">
              <w:rPr>
                <w:rFonts w:asciiTheme="minorEastAsia" w:hAnsiTheme="minorEastAsia" w:hint="eastAsia"/>
              </w:rPr>
              <w:t>9001：2008</w:t>
            </w:r>
          </w:p>
          <w:p w:rsidR="007F110F" w:rsidRDefault="007F110F" w:rsidP="00310807">
            <w:pPr>
              <w:spacing w:line="0" w:lineRule="atLeast"/>
              <w:rPr>
                <w:rFonts w:asciiTheme="minorEastAsia" w:hAnsiTheme="minorEastAsia"/>
              </w:rPr>
            </w:pPr>
          </w:p>
          <w:p w:rsidR="007E364D" w:rsidRDefault="007E364D" w:rsidP="00310807">
            <w:pPr>
              <w:spacing w:line="0" w:lineRule="atLeast"/>
              <w:rPr>
                <w:rFonts w:asciiTheme="minorEastAsia" w:hAnsiTheme="minorEastAsia"/>
              </w:rPr>
            </w:pPr>
          </w:p>
          <w:p w:rsidR="007E364D" w:rsidRDefault="007E364D" w:rsidP="00310807">
            <w:pPr>
              <w:spacing w:line="0" w:lineRule="atLeast"/>
              <w:rPr>
                <w:rFonts w:asciiTheme="minorEastAsia" w:hAnsiTheme="minorEastAsia"/>
              </w:rPr>
            </w:pPr>
          </w:p>
          <w:p w:rsidR="007E364D" w:rsidRDefault="007E364D" w:rsidP="00310807">
            <w:pPr>
              <w:spacing w:line="0" w:lineRule="atLeast"/>
              <w:rPr>
                <w:rFonts w:asciiTheme="minorEastAsia" w:hAnsiTheme="minorEastAsia"/>
              </w:rPr>
            </w:pPr>
          </w:p>
          <w:p w:rsidR="007F110F" w:rsidRDefault="007F110F" w:rsidP="0031080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受賞履歴</w:t>
            </w:r>
          </w:p>
          <w:p w:rsidR="007F110F" w:rsidRDefault="007F110F" w:rsidP="0031080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2002　山形県環境保全推進賞「大賞（知事賞）」</w:t>
            </w:r>
          </w:p>
          <w:p w:rsidR="00312801" w:rsidRDefault="00312801" w:rsidP="0031080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2002　地球温暖化防止活動　対策技術普及・導入部門</w:t>
            </w:r>
          </w:p>
          <w:p w:rsidR="00312801" w:rsidRDefault="00312801" w:rsidP="0031080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大臣表彰</w:t>
            </w:r>
          </w:p>
          <w:p w:rsidR="007F110F" w:rsidRDefault="007F110F" w:rsidP="0031080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2004　</w:t>
            </w:r>
            <w:r w:rsidR="00312801">
              <w:rPr>
                <w:rFonts w:asciiTheme="minorEastAsia" w:hAnsiTheme="minorEastAsia" w:hint="eastAsia"/>
              </w:rPr>
              <w:t>エネルギー管理優良工場等表彰</w:t>
            </w:r>
          </w:p>
          <w:p w:rsidR="00312801" w:rsidRDefault="00312801" w:rsidP="0031080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資源エネルギー庁長官表彰（熱部門）</w:t>
            </w:r>
          </w:p>
          <w:p w:rsidR="00312801" w:rsidRDefault="00312801" w:rsidP="0031280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2005　エネルギー管理優良工場等表彰</w:t>
            </w:r>
          </w:p>
          <w:p w:rsidR="00312801" w:rsidRDefault="00312801" w:rsidP="0031280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資源エネルギー庁長官表彰（電気部門）</w:t>
            </w:r>
          </w:p>
          <w:p w:rsidR="00312801" w:rsidRDefault="00312801" w:rsidP="0031280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2006　山形県環境保全推進賞</w:t>
            </w:r>
          </w:p>
          <w:p w:rsidR="00312801" w:rsidRDefault="00312801" w:rsidP="00310807">
            <w:pPr>
              <w:spacing w:line="0" w:lineRule="atLeast"/>
            </w:pPr>
            <w:r w:rsidRPr="007E364D">
              <w:rPr>
                <w:rFonts w:asciiTheme="minorEastAsia" w:hAnsiTheme="minorEastAsia" w:hint="eastAsia"/>
              </w:rPr>
              <w:t>2008</w:t>
            </w:r>
            <w:r>
              <w:rPr>
                <w:rFonts w:hint="eastAsia"/>
              </w:rPr>
              <w:t xml:space="preserve">　循環型社会形成推進功労者等環境大臣表彰</w:t>
            </w:r>
          </w:p>
          <w:p w:rsidR="00312801" w:rsidRDefault="00312801" w:rsidP="00310807">
            <w:pPr>
              <w:spacing w:line="0" w:lineRule="atLeast"/>
            </w:pPr>
            <w:r>
              <w:rPr>
                <w:rFonts w:hint="eastAsia"/>
              </w:rPr>
              <w:t xml:space="preserve">　　　「環境大臣賞」</w:t>
            </w:r>
          </w:p>
          <w:p w:rsidR="00312801" w:rsidRPr="00312801" w:rsidRDefault="00312801" w:rsidP="00310807">
            <w:pPr>
              <w:spacing w:line="0" w:lineRule="atLeast"/>
            </w:pPr>
          </w:p>
        </w:tc>
      </w:tr>
      <w:tr w:rsidR="004367E7" w:rsidRPr="004367E7" w:rsidTr="007E364D">
        <w:trPr>
          <w:trHeight w:val="853"/>
        </w:trPr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lastRenderedPageBreak/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928CE" w:rsidRPr="004367E7" w:rsidRDefault="00374D74" w:rsidP="00374D74">
            <w:r>
              <w:rPr>
                <w:rFonts w:hint="eastAsia"/>
              </w:rPr>
              <w:t>新しい、あるいは独自の</w:t>
            </w:r>
            <w:r w:rsidR="00C017B9">
              <w:rPr>
                <w:rFonts w:hint="eastAsia"/>
              </w:rPr>
              <w:t>省エネ、省資源、廃棄物削減</w:t>
            </w:r>
            <w:r>
              <w:rPr>
                <w:rFonts w:hint="eastAsia"/>
              </w:rPr>
              <w:t>の分野</w:t>
            </w:r>
            <w:r w:rsidR="00706394">
              <w:rPr>
                <w:rFonts w:hint="eastAsia"/>
              </w:rPr>
              <w:t>でコスト削減に展開できる技術を持っている企業</w:t>
            </w:r>
          </w:p>
        </w:tc>
      </w:tr>
      <w:tr w:rsidR="00EE1A6E" w:rsidRPr="008E2861" w:rsidTr="007E364D">
        <w:trPr>
          <w:trHeight w:val="978"/>
        </w:trPr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928CE" w:rsidRPr="004367E7" w:rsidRDefault="00706394" w:rsidP="007A6E6C">
            <w:r>
              <w:rPr>
                <w:rFonts w:hint="eastAsia"/>
              </w:rPr>
              <w:t>省エネルギー</w:t>
            </w:r>
            <w:r w:rsidR="008E2861">
              <w:rPr>
                <w:rFonts w:hint="eastAsia"/>
              </w:rPr>
              <w:t>（地球温暖化防止）</w:t>
            </w:r>
            <w:r>
              <w:rPr>
                <w:rFonts w:hint="eastAsia"/>
              </w:rPr>
              <w:t>、省資源、廃棄物削減、公害防止</w:t>
            </w:r>
            <w:r w:rsidR="008E2861">
              <w:rPr>
                <w:rFonts w:hint="eastAsia"/>
              </w:rPr>
              <w:t>、</w:t>
            </w:r>
            <w:r>
              <w:rPr>
                <w:rFonts w:hint="eastAsia"/>
              </w:rPr>
              <w:t>化学物質管理、環境コミュニケーション</w:t>
            </w:r>
          </w:p>
        </w:tc>
      </w:tr>
      <w:tr w:rsidR="00CF0B3C" w:rsidRPr="004367E7" w:rsidTr="007C416A">
        <w:trPr>
          <w:trHeight w:val="1120"/>
        </w:trPr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50F5B" w:rsidRPr="004367E7" w:rsidRDefault="007E364D" w:rsidP="007C416A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4E5A75" w:rsidRPr="004367E7" w:rsidTr="004367E7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5522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706394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5086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</w:t>
            </w:r>
            <w:r w:rsidR="0095086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電気機械器具製造業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03" w:rsidRDefault="00CF0403" w:rsidP="00601730">
      <w:r>
        <w:separator/>
      </w:r>
    </w:p>
  </w:endnote>
  <w:endnote w:type="continuationSeparator" w:id="0">
    <w:p w:rsidR="00CF0403" w:rsidRDefault="00CF0403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03" w:rsidRDefault="00CF0403" w:rsidP="00601730">
      <w:r>
        <w:separator/>
      </w:r>
    </w:p>
  </w:footnote>
  <w:footnote w:type="continuationSeparator" w:id="0">
    <w:p w:rsidR="00CF0403" w:rsidRDefault="00CF0403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5E"/>
    <w:rsid w:val="00033F37"/>
    <w:rsid w:val="000519DD"/>
    <w:rsid w:val="00057F0B"/>
    <w:rsid w:val="000705C5"/>
    <w:rsid w:val="000E68DF"/>
    <w:rsid w:val="00127506"/>
    <w:rsid w:val="0014733A"/>
    <w:rsid w:val="001B205E"/>
    <w:rsid w:val="001C739D"/>
    <w:rsid w:val="0021223E"/>
    <w:rsid w:val="00213F10"/>
    <w:rsid w:val="00235FCD"/>
    <w:rsid w:val="00281B17"/>
    <w:rsid w:val="002A2D58"/>
    <w:rsid w:val="00310807"/>
    <w:rsid w:val="00312801"/>
    <w:rsid w:val="00374D74"/>
    <w:rsid w:val="00394C27"/>
    <w:rsid w:val="003A4ECB"/>
    <w:rsid w:val="00416D23"/>
    <w:rsid w:val="004367E7"/>
    <w:rsid w:val="00444128"/>
    <w:rsid w:val="0045403A"/>
    <w:rsid w:val="00472CBF"/>
    <w:rsid w:val="004762ED"/>
    <w:rsid w:val="00476968"/>
    <w:rsid w:val="004928CE"/>
    <w:rsid w:val="004E5A75"/>
    <w:rsid w:val="0050454C"/>
    <w:rsid w:val="0053042D"/>
    <w:rsid w:val="00540F3B"/>
    <w:rsid w:val="005A25DA"/>
    <w:rsid w:val="00601730"/>
    <w:rsid w:val="006075F6"/>
    <w:rsid w:val="00623AC2"/>
    <w:rsid w:val="00624DAD"/>
    <w:rsid w:val="00650F5B"/>
    <w:rsid w:val="00651C0B"/>
    <w:rsid w:val="00706394"/>
    <w:rsid w:val="007069C4"/>
    <w:rsid w:val="00714FAC"/>
    <w:rsid w:val="00720157"/>
    <w:rsid w:val="00723A69"/>
    <w:rsid w:val="00733670"/>
    <w:rsid w:val="007338FE"/>
    <w:rsid w:val="00766C57"/>
    <w:rsid w:val="00777A8B"/>
    <w:rsid w:val="00783AC9"/>
    <w:rsid w:val="007A39CA"/>
    <w:rsid w:val="007C416A"/>
    <w:rsid w:val="007D655B"/>
    <w:rsid w:val="007E364D"/>
    <w:rsid w:val="007E70D2"/>
    <w:rsid w:val="007F110F"/>
    <w:rsid w:val="00817479"/>
    <w:rsid w:val="008E2861"/>
    <w:rsid w:val="00937186"/>
    <w:rsid w:val="00950861"/>
    <w:rsid w:val="00973E50"/>
    <w:rsid w:val="009A2F70"/>
    <w:rsid w:val="009C34D1"/>
    <w:rsid w:val="009E1F48"/>
    <w:rsid w:val="00AB3F4F"/>
    <w:rsid w:val="00AE67A4"/>
    <w:rsid w:val="00B733C1"/>
    <w:rsid w:val="00BA43BA"/>
    <w:rsid w:val="00BD2822"/>
    <w:rsid w:val="00C00F1A"/>
    <w:rsid w:val="00C017B9"/>
    <w:rsid w:val="00C1096F"/>
    <w:rsid w:val="00C45C72"/>
    <w:rsid w:val="00C539F4"/>
    <w:rsid w:val="00CF0403"/>
    <w:rsid w:val="00CF0B3C"/>
    <w:rsid w:val="00D34AE9"/>
    <w:rsid w:val="00D46245"/>
    <w:rsid w:val="00D96578"/>
    <w:rsid w:val="00DB724B"/>
    <w:rsid w:val="00E4292A"/>
    <w:rsid w:val="00EB3E16"/>
    <w:rsid w:val="00EC7986"/>
    <w:rsid w:val="00ED2AC0"/>
    <w:rsid w:val="00EE1A6E"/>
    <w:rsid w:val="00EE71C5"/>
    <w:rsid w:val="00EE763A"/>
    <w:rsid w:val="00EF4011"/>
    <w:rsid w:val="00EF7967"/>
    <w:rsid w:val="00F102E2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9C8440-A572-41D3-803A-FF828911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79C4-7FE8-4EA2-A1DF-9D569AFA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SEIKO EPSON GROUP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VK18EFW21SJG</dc:creator>
  <cp:lastModifiedBy>VK18EFW21SJG</cp:lastModifiedBy>
  <cp:revision>7</cp:revision>
  <cp:lastPrinted>2014-02-19T04:11:00Z</cp:lastPrinted>
  <dcterms:created xsi:type="dcterms:W3CDTF">2014-03-13T06:12:00Z</dcterms:created>
  <dcterms:modified xsi:type="dcterms:W3CDTF">2015-04-09T09:06:00Z</dcterms:modified>
</cp:coreProperties>
</file>